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83B" w:rsidRDefault="0018183B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8183B" w:rsidRDefault="0018183B">
      <w:pPr>
        <w:pStyle w:val="ConsPlusNormal"/>
        <w:jc w:val="both"/>
        <w:outlineLvl w:val="0"/>
      </w:pPr>
    </w:p>
    <w:p w:rsidR="0018183B" w:rsidRDefault="0018183B">
      <w:pPr>
        <w:pStyle w:val="ConsPlusTitle"/>
        <w:jc w:val="center"/>
      </w:pPr>
      <w:r>
        <w:t>ФЕДЕРАЛЬНАЯ СЛУЖБА ПО НАДЗОРУ В СФЕРЕ ОБРАЗОВАНИЯ И НАУКИ</w:t>
      </w:r>
    </w:p>
    <w:p w:rsidR="0018183B" w:rsidRDefault="0018183B">
      <w:pPr>
        <w:pStyle w:val="ConsPlusTitle"/>
        <w:jc w:val="center"/>
      </w:pPr>
    </w:p>
    <w:p w:rsidR="0018183B" w:rsidRDefault="0018183B">
      <w:pPr>
        <w:pStyle w:val="ConsPlusTitle"/>
        <w:jc w:val="center"/>
      </w:pPr>
      <w:r>
        <w:t>ПИСЬМО</w:t>
      </w:r>
    </w:p>
    <w:p w:rsidR="0018183B" w:rsidRDefault="0018183B">
      <w:pPr>
        <w:pStyle w:val="ConsPlusTitle"/>
        <w:jc w:val="center"/>
      </w:pPr>
      <w:r>
        <w:t>от 12 сентября 2023 г. N 04-291</w:t>
      </w:r>
    </w:p>
    <w:p w:rsidR="0018183B" w:rsidRDefault="0018183B">
      <w:pPr>
        <w:pStyle w:val="ConsPlusNormal"/>
        <w:jc w:val="both"/>
      </w:pPr>
    </w:p>
    <w:p w:rsidR="0018183B" w:rsidRDefault="0018183B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приказом</w:t>
        </w:r>
      </w:hyperlink>
      <w:r>
        <w:t xml:space="preserve"> Федеральной службы по надзору в сфере образования и науки, Министерства просвещения Российской Федерации, Министерства науки и высшего образования Российской Федерации от 24 апреля 2023 года N 660/306/448 "Об осуществлении Федеральной службой по надзору в сфере образования и науки, Министерством просвещения Российской Федерации и Министерством науки и высшего образования Российской Федерации аккредитационного мониторинга системы образования</w:t>
      </w:r>
      <w:proofErr w:type="gramEnd"/>
      <w:r>
        <w:t>" (зарегистрирован Министерством юстиции Российской Федерации 29 мая 2023 года, регистрационный N 73563) в настоящее время проводится аккредитационный мониторинг системы образования.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Перечень образовательных программ, в отношении которых осуществляется проведение аккредитационного мониторинга системы образования в 2023 году (далее - образовательные программы), сформирован с учетом следующих критериев: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1) Образовательные программы высшего образования (за исключением программ подготовки научных и научно-педагогических кадров в аспирантуре (адъюнктуре) - они не подлежат аккредитационному мониторингу):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- наличие государственной аккредитации образовательной деятельности;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 xml:space="preserve">- наличие выпуска </w:t>
      </w:r>
      <w:proofErr w:type="gramStart"/>
      <w:r>
        <w:t>обучающихся</w:t>
      </w:r>
      <w:proofErr w:type="gramEnd"/>
      <w:r>
        <w:t xml:space="preserve"> в 2021 году;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 xml:space="preserve">- наличие приема </w:t>
      </w:r>
      <w:proofErr w:type="gramStart"/>
      <w:r>
        <w:t>обучающихся</w:t>
      </w:r>
      <w:proofErr w:type="gramEnd"/>
      <w:r>
        <w:t xml:space="preserve"> в 2022 году;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- наличие российских студентов.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2) Образовательные программы среднего профессионального образования: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- наличие государственной аккредитации образовательной деятельности;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- наличие выпуска обучающихся в 2021, 2022 годах.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3) Образовательные программы общего образования (начального, основного, среднего):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- наличие государственной аккредитации образовательной деятельности;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 xml:space="preserve">- наличие выпуска </w:t>
      </w:r>
      <w:proofErr w:type="gramStart"/>
      <w:r>
        <w:t>обучающихся</w:t>
      </w:r>
      <w:proofErr w:type="gramEnd"/>
      <w:r>
        <w:t xml:space="preserve"> в 2022 году.</w:t>
      </w:r>
    </w:p>
    <w:p w:rsidR="0018183B" w:rsidRDefault="0018183B">
      <w:pPr>
        <w:pStyle w:val="ConsPlusNormal"/>
        <w:spacing w:before="220"/>
        <w:ind w:firstLine="540"/>
        <w:jc w:val="both"/>
      </w:pPr>
      <w:proofErr w:type="gramStart"/>
      <w:r>
        <w:t>В целях обеспечения подготовки к внесению данных в информационную систему государственной аккредитации образовательной деятельности (ИС ГА) Федеральной службы по надзору в сфере образования и науки направляем соответствующий перечень образовательных программ в формате "xls" (не приводится) в помощь для проведения предварительной работы по сбору данных (в личных кабинетах ИС ГА внесение данных будет осуществляться в соответствии с составом сведений, указанным в</w:t>
      </w:r>
      <w:proofErr w:type="gramEnd"/>
      <w:r>
        <w:t xml:space="preserve"> данном </w:t>
      </w:r>
      <w:proofErr w:type="gramStart"/>
      <w:r>
        <w:t>файле</w:t>
      </w:r>
      <w:proofErr w:type="gramEnd"/>
      <w:r>
        <w:t xml:space="preserve">, поэтому предлагаем использовать данный файл как методические рекомендации). В случае если в данный перечень образовательных программ попали программы, не соответствующие вышеуказанным критериям отбора, либо отсутствует наименование образовательной программы (указано только профессия/специальность/направление подготовки), организации вправе внести соответствующие изменения в перечень программ, подлежащих аккредитационному </w:t>
      </w:r>
      <w:r>
        <w:lastRenderedPageBreak/>
        <w:t>мониторингу, путем замены, дополнения, отказа. При этом количество образовательных программ высшего образования, подлежащих аккредитационному мониторингу, должно составлять не менее 10 образовательных программ. Уменьшение возможно в случае отсутствия требуемого количества аккредитованных образовательных программ.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Обращаем внимание, что вышеуказанные изменения образовательных программ (замена, дополнение, отказ) необходимо будет внести в личных кабинетах ИС ГА (в соответствии с планом-графиком внесения сведений).</w:t>
      </w:r>
    </w:p>
    <w:p w:rsidR="0018183B" w:rsidRDefault="0018183B">
      <w:pPr>
        <w:pStyle w:val="ConsPlusNormal"/>
        <w:spacing w:before="220"/>
        <w:ind w:firstLine="540"/>
        <w:jc w:val="both"/>
      </w:pPr>
      <w:proofErr w:type="gramStart"/>
      <w:r>
        <w:t>Для оперативного решения возникающих вопросов при проведении аккредитационного мониторинга системы образования просим представить в Федеральную службу по надзору в сфере образования и науки сведения об ответственных лицах в организациях, осуществляющих образовательную деятельность по образовательным программам высшего образования, согласно прилагаемой форме (не приводится) (далее - сведения об ответственных лицах) на адрес электронной почты: monitoring@msk.nica.ru.</w:t>
      </w:r>
      <w:proofErr w:type="gramEnd"/>
    </w:p>
    <w:p w:rsidR="0018183B" w:rsidRDefault="0018183B">
      <w:pPr>
        <w:pStyle w:val="ConsPlusNormal"/>
        <w:spacing w:before="220"/>
        <w:ind w:firstLine="540"/>
        <w:jc w:val="both"/>
      </w:pPr>
      <w:r>
        <w:t>Контактные лица по вопросам аккредитационного мониторинга системы образования: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Натик Адалатович Кулиев, заместитель начальника Управления государственных услуг и цифровой трансформации Федеральной службы по надзору в сфере образования и науки, тел. (495) 608-61-21 (доб. 1306), адрес электронной почты: kuliev@obrnadzor.gov.ru;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Дмитрий Михайлович Аверин, начальник отдела государственной аккредитации Управления государственных услуг и цифровой трансформации Федеральной службы по надзору в сфере образования и науки, тел. (495) 608-61-21 (доб. 1138), адрес электронной почты: averin@obrnadzor.gov.ru.</w:t>
      </w:r>
    </w:p>
    <w:p w:rsidR="0018183B" w:rsidRDefault="0018183B">
      <w:pPr>
        <w:pStyle w:val="ConsPlusNormal"/>
        <w:spacing w:before="220"/>
        <w:ind w:firstLine="540"/>
        <w:jc w:val="both"/>
      </w:pPr>
      <w:r>
        <w:t>Контактный телефон по вопросам технического характера, а также вопросам, связанным с подготовкой сведений об ответственных лицах: (495) 640-40-36 (доб. 165).</w:t>
      </w:r>
    </w:p>
    <w:p w:rsidR="0018183B" w:rsidRDefault="0018183B">
      <w:pPr>
        <w:pStyle w:val="ConsPlusNormal"/>
        <w:jc w:val="both"/>
      </w:pPr>
    </w:p>
    <w:p w:rsidR="0018183B" w:rsidRDefault="0018183B">
      <w:pPr>
        <w:pStyle w:val="ConsPlusNormal"/>
        <w:jc w:val="right"/>
      </w:pPr>
      <w:r>
        <w:t>Заместитель Руководителя</w:t>
      </w:r>
    </w:p>
    <w:p w:rsidR="0018183B" w:rsidRDefault="0018183B">
      <w:pPr>
        <w:pStyle w:val="ConsPlusNormal"/>
        <w:jc w:val="right"/>
      </w:pPr>
      <w:r>
        <w:t>И.К.КРУГЛИНСКИЙ</w:t>
      </w:r>
    </w:p>
    <w:p w:rsidR="0018183B" w:rsidRDefault="0018183B">
      <w:pPr>
        <w:pStyle w:val="ConsPlusNormal"/>
        <w:jc w:val="both"/>
      </w:pPr>
    </w:p>
    <w:p w:rsidR="0018183B" w:rsidRDefault="0018183B">
      <w:pPr>
        <w:pStyle w:val="ConsPlusNormal"/>
        <w:jc w:val="both"/>
      </w:pPr>
    </w:p>
    <w:p w:rsidR="0018183B" w:rsidRDefault="0018183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0" w:name="_GoBack"/>
      <w:bookmarkEnd w:id="0"/>
    </w:p>
    <w:sectPr w:rsidR="00EC6F45" w:rsidSect="00FF2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83B"/>
    <w:rsid w:val="0018183B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8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818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818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8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818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8183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8483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2024-06-24T13:34:00Z</dcterms:created>
  <dcterms:modified xsi:type="dcterms:W3CDTF">2024-06-24T13:35:00Z</dcterms:modified>
</cp:coreProperties>
</file>